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EE" w:rsidRPr="00374E81" w:rsidRDefault="00547DEC" w:rsidP="00374E81">
      <w:pPr>
        <w:jc w:val="center"/>
        <w:rPr>
          <w:b/>
          <w:noProof/>
          <w:sz w:val="28"/>
          <w:szCs w:val="28"/>
          <w:lang w:val="en-US" w:eastAsia="nl-NL"/>
        </w:rPr>
      </w:pPr>
      <w:bookmarkStart w:id="0" w:name="_GoBack"/>
      <w:bookmarkEnd w:id="0"/>
      <w:r w:rsidRPr="00374E81">
        <w:rPr>
          <w:b/>
          <w:noProof/>
          <w:sz w:val="28"/>
          <w:szCs w:val="28"/>
          <w:lang w:val="en-US" w:eastAsia="nl-NL"/>
        </w:rPr>
        <w:t>Levels of evidence</w:t>
      </w:r>
    </w:p>
    <w:tbl>
      <w:tblPr>
        <w:tblStyle w:val="Tabelraster"/>
        <w:tblpPr w:leftFromText="141" w:rightFromText="141" w:vertAnchor="text" w:tblpY="1"/>
        <w:tblOverlap w:val="never"/>
        <w:tblW w:w="0" w:type="auto"/>
        <w:tblLook w:val="04A0" w:firstRow="1" w:lastRow="0" w:firstColumn="1" w:lastColumn="0" w:noHBand="0" w:noVBand="1"/>
      </w:tblPr>
      <w:tblGrid>
        <w:gridCol w:w="959"/>
      </w:tblGrid>
      <w:tr w:rsidR="006F59E0" w:rsidTr="00374E81">
        <w:tc>
          <w:tcPr>
            <w:tcW w:w="959" w:type="dxa"/>
            <w:shd w:val="clear" w:color="auto" w:fill="C7C68C"/>
          </w:tcPr>
          <w:p w:rsidR="006F59E0" w:rsidRDefault="006F59E0" w:rsidP="00B831E6">
            <w:pPr>
              <w:rPr>
                <w:b/>
                <w:sz w:val="28"/>
                <w:szCs w:val="28"/>
              </w:rPr>
            </w:pPr>
            <w:r>
              <w:rPr>
                <w:b/>
                <w:sz w:val="28"/>
                <w:szCs w:val="28"/>
              </w:rPr>
              <w:t>1</w:t>
            </w:r>
          </w:p>
          <w:p w:rsidR="006F59E0" w:rsidRDefault="006F59E0" w:rsidP="00B831E6">
            <w:pPr>
              <w:rPr>
                <w:b/>
                <w:sz w:val="28"/>
                <w:szCs w:val="28"/>
              </w:rPr>
            </w:pPr>
          </w:p>
        </w:tc>
      </w:tr>
      <w:tr w:rsidR="006F59E0" w:rsidTr="00374E81">
        <w:tc>
          <w:tcPr>
            <w:tcW w:w="959" w:type="dxa"/>
            <w:shd w:val="clear" w:color="auto" w:fill="8DB3E2" w:themeFill="text2" w:themeFillTint="66"/>
          </w:tcPr>
          <w:p w:rsidR="006F59E0" w:rsidRDefault="006F59E0" w:rsidP="00B831E6">
            <w:pPr>
              <w:rPr>
                <w:b/>
                <w:sz w:val="28"/>
                <w:szCs w:val="28"/>
              </w:rPr>
            </w:pPr>
            <w:r>
              <w:rPr>
                <w:b/>
                <w:sz w:val="28"/>
                <w:szCs w:val="28"/>
              </w:rPr>
              <w:t xml:space="preserve"> 2</w:t>
            </w:r>
          </w:p>
          <w:p w:rsidR="006F59E0" w:rsidRDefault="006F59E0" w:rsidP="00B831E6">
            <w:pPr>
              <w:rPr>
                <w:b/>
                <w:sz w:val="28"/>
                <w:szCs w:val="28"/>
              </w:rPr>
            </w:pPr>
          </w:p>
        </w:tc>
      </w:tr>
      <w:tr w:rsidR="006F59E0" w:rsidTr="00374E81">
        <w:tc>
          <w:tcPr>
            <w:tcW w:w="959" w:type="dxa"/>
            <w:shd w:val="clear" w:color="auto" w:fill="7030A0"/>
          </w:tcPr>
          <w:p w:rsidR="006F59E0" w:rsidRDefault="006F59E0" w:rsidP="00B831E6">
            <w:pPr>
              <w:rPr>
                <w:b/>
                <w:sz w:val="28"/>
                <w:szCs w:val="28"/>
              </w:rPr>
            </w:pPr>
            <w:r>
              <w:rPr>
                <w:b/>
                <w:sz w:val="28"/>
                <w:szCs w:val="28"/>
              </w:rPr>
              <w:t>3</w:t>
            </w:r>
          </w:p>
          <w:p w:rsidR="006F59E0" w:rsidRDefault="006F59E0" w:rsidP="00B831E6">
            <w:pPr>
              <w:rPr>
                <w:b/>
                <w:sz w:val="28"/>
                <w:szCs w:val="28"/>
              </w:rPr>
            </w:pPr>
          </w:p>
        </w:tc>
      </w:tr>
      <w:tr w:rsidR="006F59E0" w:rsidTr="00374E81">
        <w:tc>
          <w:tcPr>
            <w:tcW w:w="959" w:type="dxa"/>
            <w:shd w:val="clear" w:color="auto" w:fill="00CCFF"/>
          </w:tcPr>
          <w:p w:rsidR="006F59E0" w:rsidRDefault="006F59E0" w:rsidP="00B831E6">
            <w:pPr>
              <w:rPr>
                <w:b/>
                <w:sz w:val="28"/>
                <w:szCs w:val="28"/>
              </w:rPr>
            </w:pPr>
            <w:r>
              <w:rPr>
                <w:b/>
                <w:sz w:val="28"/>
                <w:szCs w:val="28"/>
              </w:rPr>
              <w:t>4</w:t>
            </w:r>
          </w:p>
          <w:p w:rsidR="006F59E0" w:rsidRDefault="006F59E0" w:rsidP="00B831E6">
            <w:pPr>
              <w:rPr>
                <w:b/>
                <w:sz w:val="28"/>
                <w:szCs w:val="28"/>
              </w:rPr>
            </w:pPr>
          </w:p>
        </w:tc>
      </w:tr>
      <w:tr w:rsidR="006F59E0" w:rsidTr="00374E81">
        <w:tc>
          <w:tcPr>
            <w:tcW w:w="959" w:type="dxa"/>
            <w:shd w:val="clear" w:color="auto" w:fill="F79646" w:themeFill="accent6"/>
          </w:tcPr>
          <w:p w:rsidR="006F59E0" w:rsidRDefault="006F59E0" w:rsidP="00B831E6">
            <w:pPr>
              <w:rPr>
                <w:b/>
                <w:sz w:val="28"/>
                <w:szCs w:val="28"/>
              </w:rPr>
            </w:pPr>
            <w:r>
              <w:rPr>
                <w:b/>
                <w:sz w:val="28"/>
                <w:szCs w:val="28"/>
              </w:rPr>
              <w:t>5</w:t>
            </w:r>
          </w:p>
          <w:p w:rsidR="006F59E0" w:rsidRDefault="006F59E0" w:rsidP="00B831E6">
            <w:pPr>
              <w:rPr>
                <w:b/>
                <w:sz w:val="28"/>
                <w:szCs w:val="28"/>
              </w:rPr>
            </w:pPr>
          </w:p>
        </w:tc>
      </w:tr>
      <w:tr w:rsidR="006F59E0" w:rsidTr="00374E81">
        <w:tc>
          <w:tcPr>
            <w:tcW w:w="959" w:type="dxa"/>
            <w:shd w:val="clear" w:color="auto" w:fill="FF0000"/>
          </w:tcPr>
          <w:p w:rsidR="00374E81" w:rsidRDefault="006F59E0" w:rsidP="00B831E6">
            <w:pPr>
              <w:rPr>
                <w:b/>
                <w:sz w:val="28"/>
                <w:szCs w:val="28"/>
              </w:rPr>
            </w:pPr>
            <w:r>
              <w:rPr>
                <w:b/>
                <w:sz w:val="28"/>
                <w:szCs w:val="28"/>
              </w:rPr>
              <w:t>6</w:t>
            </w:r>
          </w:p>
          <w:p w:rsidR="006F59E0" w:rsidRDefault="006F59E0" w:rsidP="00B831E6">
            <w:pPr>
              <w:rPr>
                <w:b/>
                <w:sz w:val="28"/>
                <w:szCs w:val="28"/>
              </w:rPr>
            </w:pPr>
          </w:p>
        </w:tc>
      </w:tr>
      <w:tr w:rsidR="00374E81" w:rsidTr="00374E81">
        <w:tc>
          <w:tcPr>
            <w:tcW w:w="959" w:type="dxa"/>
            <w:shd w:val="clear" w:color="auto" w:fill="76923C" w:themeFill="accent3" w:themeFillShade="BF"/>
          </w:tcPr>
          <w:p w:rsidR="00374E81" w:rsidRDefault="00374E81" w:rsidP="00B831E6">
            <w:pPr>
              <w:rPr>
                <w:b/>
                <w:sz w:val="28"/>
                <w:szCs w:val="28"/>
              </w:rPr>
            </w:pPr>
            <w:r>
              <w:rPr>
                <w:b/>
                <w:sz w:val="28"/>
                <w:szCs w:val="28"/>
              </w:rPr>
              <w:t>7</w:t>
            </w:r>
          </w:p>
          <w:p w:rsidR="00374E81" w:rsidRDefault="00374E81" w:rsidP="00B831E6">
            <w:pPr>
              <w:rPr>
                <w:b/>
                <w:sz w:val="28"/>
                <w:szCs w:val="28"/>
              </w:rPr>
            </w:pPr>
          </w:p>
        </w:tc>
      </w:tr>
    </w:tbl>
    <w:p w:rsidR="00DC10EE" w:rsidRDefault="00374E81" w:rsidP="00DC10EE">
      <w:pPr>
        <w:rPr>
          <w:b/>
          <w:sz w:val="28"/>
          <w:szCs w:val="28"/>
        </w:rPr>
      </w:pPr>
      <w:r>
        <w:rPr>
          <w:noProof/>
          <w:lang w:eastAsia="nl-NL"/>
        </w:rPr>
        <w:drawing>
          <wp:inline distT="0" distB="0" distL="0" distR="0" wp14:anchorId="6B52B9C0" wp14:editId="3A851B24">
            <wp:extent cx="5760720" cy="3503223"/>
            <wp:effectExtent l="0" t="0" r="0" b="2540"/>
            <wp:docPr id="215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9"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503223"/>
                    </a:xfrm>
                    <a:prstGeom prst="rect">
                      <a:avLst/>
                    </a:prstGeom>
                    <a:noFill/>
                    <a:ln>
                      <a:noFill/>
                    </a:ln>
                    <a:extLst/>
                  </pic:spPr>
                </pic:pic>
              </a:graphicData>
            </a:graphic>
          </wp:inline>
        </w:drawing>
      </w:r>
      <w:r w:rsidR="006F59E0">
        <w:rPr>
          <w:b/>
          <w:sz w:val="28"/>
          <w:szCs w:val="28"/>
        </w:rPr>
        <w:br w:type="textWrapping" w:clear="all"/>
      </w:r>
    </w:p>
    <w:p w:rsidR="00DC10EE" w:rsidRDefault="00DC10EE" w:rsidP="00DC10EE">
      <w:pPr>
        <w:rPr>
          <w:b/>
          <w:sz w:val="28"/>
          <w:szCs w:val="28"/>
        </w:rPr>
      </w:pPr>
    </w:p>
    <w:p w:rsidR="00DC10EE" w:rsidRDefault="00DC10EE" w:rsidP="00DC10EE">
      <w:pPr>
        <w:rPr>
          <w:b/>
          <w:sz w:val="28"/>
          <w:szCs w:val="28"/>
        </w:rPr>
      </w:pPr>
    </w:p>
    <w:p w:rsidR="00547DEC" w:rsidRDefault="00547DEC" w:rsidP="00547DEC">
      <w:pPr>
        <w:jc w:val="center"/>
        <w:rPr>
          <w:b/>
          <w:sz w:val="28"/>
          <w:szCs w:val="28"/>
        </w:rPr>
      </w:pPr>
    </w:p>
    <w:tbl>
      <w:tblPr>
        <w:tblStyle w:val="Tabelraster"/>
        <w:tblW w:w="0" w:type="auto"/>
        <w:tblLook w:val="04A0" w:firstRow="1" w:lastRow="0" w:firstColumn="1" w:lastColumn="0" w:noHBand="0" w:noVBand="1"/>
      </w:tblPr>
      <w:tblGrid>
        <w:gridCol w:w="1662"/>
        <w:gridCol w:w="7626"/>
      </w:tblGrid>
      <w:tr w:rsidR="00374E81" w:rsidTr="00547DEC">
        <w:tc>
          <w:tcPr>
            <w:tcW w:w="1384" w:type="dxa"/>
          </w:tcPr>
          <w:p w:rsidR="00374E81" w:rsidRDefault="00374E81" w:rsidP="00374E81">
            <w:pPr>
              <w:jc w:val="center"/>
              <w:rPr>
                <w:b/>
                <w:sz w:val="28"/>
                <w:szCs w:val="28"/>
              </w:rPr>
            </w:pPr>
            <w:r>
              <w:rPr>
                <w:b/>
                <w:sz w:val="28"/>
                <w:szCs w:val="28"/>
              </w:rPr>
              <w:t>1</w:t>
            </w:r>
          </w:p>
          <w:p w:rsidR="00374E81" w:rsidRPr="00374E81" w:rsidRDefault="00374E81" w:rsidP="00374E81">
            <w:pPr>
              <w:jc w:val="center"/>
              <w:rPr>
                <w:b/>
                <w:sz w:val="28"/>
                <w:szCs w:val="28"/>
              </w:rPr>
            </w:pPr>
            <w:r>
              <w:rPr>
                <w:b/>
                <w:sz w:val="28"/>
                <w:szCs w:val="28"/>
              </w:rPr>
              <w:t>Meta- analyse</w:t>
            </w:r>
          </w:p>
        </w:tc>
        <w:tc>
          <w:tcPr>
            <w:tcW w:w="7828" w:type="dxa"/>
          </w:tcPr>
          <w:p w:rsidR="00374E81" w:rsidRDefault="00374E81" w:rsidP="00374E81">
            <w:r w:rsidRPr="00374E81">
              <w:t xml:space="preserve">Dit is een </w:t>
            </w:r>
            <w:hyperlink r:id="rId7" w:tooltip="Onderzoek" w:history="1">
              <w:r w:rsidRPr="00374E81">
                <w:rPr>
                  <w:rStyle w:val="Hyperlink"/>
                  <w:color w:val="auto"/>
                  <w:u w:val="none"/>
                </w:rPr>
                <w:t>onderzoek</w:t>
              </w:r>
            </w:hyperlink>
            <w:r w:rsidRPr="00374E81">
              <w:t xml:space="preserve"> waarbij de resultaten van eerder uitgevoerde onderzoeken samen worden genomen om een preciezere uitspraak te doen over een bepaald fenomeen of theorie. </w:t>
            </w:r>
            <w:r>
              <w:t>Dit</w:t>
            </w:r>
            <w:r w:rsidRPr="00374E81">
              <w:t xml:space="preserve"> kan als doel hebben om gemengde resultaten van voorgaand onderzoek te verklaren of om nieuwe hypotheses te bevestigen die niet te toetsen zijn in een enkele studie. </w:t>
            </w:r>
            <w:r>
              <w:t xml:space="preserve">Het is een statistische techniek. </w:t>
            </w:r>
            <w:r w:rsidRPr="00374E81">
              <w:t xml:space="preserve">Het belangrijkste voordeel is de aggregatie over meerdere studies die leidt tot een hoger </w:t>
            </w:r>
            <w:hyperlink r:id="rId8" w:tooltip="Statistiek" w:history="1">
              <w:r w:rsidRPr="00374E81">
                <w:rPr>
                  <w:rStyle w:val="Hyperlink"/>
                  <w:color w:val="auto"/>
                  <w:u w:val="none"/>
                </w:rPr>
                <w:t>statistisch</w:t>
              </w:r>
            </w:hyperlink>
            <w:r w:rsidRPr="00374E81">
              <w:t xml:space="preserve"> onderscheidingsvermogen en meer robu</w:t>
            </w:r>
            <w:r>
              <w:t>u</w:t>
            </w:r>
            <w:r w:rsidRPr="00374E81">
              <w:t>ste schattingen van het effect.</w:t>
            </w:r>
          </w:p>
          <w:p w:rsidR="00374E81" w:rsidRPr="00374E81" w:rsidRDefault="00374E81" w:rsidP="00374E81"/>
        </w:tc>
      </w:tr>
      <w:tr w:rsidR="00547DEC" w:rsidTr="00547DEC">
        <w:tc>
          <w:tcPr>
            <w:tcW w:w="1384" w:type="dxa"/>
          </w:tcPr>
          <w:p w:rsidR="00547DEC" w:rsidRDefault="00374E81" w:rsidP="00547DEC">
            <w:pPr>
              <w:jc w:val="center"/>
              <w:rPr>
                <w:b/>
                <w:sz w:val="28"/>
                <w:szCs w:val="28"/>
              </w:rPr>
            </w:pPr>
            <w:r>
              <w:rPr>
                <w:b/>
                <w:sz w:val="28"/>
                <w:szCs w:val="28"/>
              </w:rPr>
              <w:t>2</w:t>
            </w:r>
          </w:p>
          <w:p w:rsidR="00374E81" w:rsidRDefault="00374E81" w:rsidP="00547DEC">
            <w:pPr>
              <w:jc w:val="center"/>
              <w:rPr>
                <w:b/>
                <w:sz w:val="28"/>
                <w:szCs w:val="28"/>
              </w:rPr>
            </w:pPr>
            <w:proofErr w:type="spellStart"/>
            <w:r>
              <w:rPr>
                <w:b/>
                <w:sz w:val="28"/>
                <w:szCs w:val="28"/>
              </w:rPr>
              <w:t>Systematic</w:t>
            </w:r>
            <w:proofErr w:type="spellEnd"/>
            <w:r>
              <w:rPr>
                <w:b/>
                <w:sz w:val="28"/>
                <w:szCs w:val="28"/>
              </w:rPr>
              <w:t xml:space="preserve"> review</w:t>
            </w:r>
          </w:p>
        </w:tc>
        <w:tc>
          <w:tcPr>
            <w:tcW w:w="7828" w:type="dxa"/>
          </w:tcPr>
          <w:p w:rsidR="00547DEC" w:rsidRDefault="00AE5E48" w:rsidP="00576814">
            <w:r>
              <w:t xml:space="preserve">Overzichtsartikelen van gegevens van verschillende onderzoeken. Het gaat uit van een expliciete vraagstelling, een zorgvuldige zoekstrategie, een beoordeling van kwaliteit van de geïncludeerde onderzoeken en een transparante presentatie van de resultaten. Een voordeel is dat </w:t>
            </w:r>
            <w:r w:rsidR="00576814">
              <w:t xml:space="preserve">het proces transparant, valide </w:t>
            </w:r>
            <w:r>
              <w:t>en reproduceerbaar is.</w:t>
            </w:r>
            <w:r w:rsidR="00576814">
              <w:t xml:space="preserve"> </w:t>
            </w:r>
          </w:p>
          <w:p w:rsidR="00576814" w:rsidRPr="00DC10EE" w:rsidRDefault="00576814" w:rsidP="00576814"/>
        </w:tc>
      </w:tr>
      <w:tr w:rsidR="00547DEC" w:rsidTr="00547DEC">
        <w:tc>
          <w:tcPr>
            <w:tcW w:w="1384" w:type="dxa"/>
          </w:tcPr>
          <w:p w:rsidR="00547DEC" w:rsidRDefault="00374E81" w:rsidP="00547DEC">
            <w:pPr>
              <w:jc w:val="center"/>
              <w:rPr>
                <w:b/>
                <w:sz w:val="28"/>
                <w:szCs w:val="28"/>
              </w:rPr>
            </w:pPr>
            <w:r>
              <w:rPr>
                <w:b/>
                <w:sz w:val="28"/>
                <w:szCs w:val="28"/>
              </w:rPr>
              <w:t>3</w:t>
            </w:r>
          </w:p>
          <w:p w:rsidR="00374E81" w:rsidRDefault="00374E81" w:rsidP="00547DEC">
            <w:pPr>
              <w:jc w:val="center"/>
              <w:rPr>
                <w:b/>
                <w:sz w:val="28"/>
                <w:szCs w:val="28"/>
              </w:rPr>
            </w:pPr>
            <w:proofErr w:type="spellStart"/>
            <w:r>
              <w:rPr>
                <w:b/>
                <w:sz w:val="28"/>
                <w:szCs w:val="28"/>
              </w:rPr>
              <w:t>Randomized</w:t>
            </w:r>
            <w:proofErr w:type="spellEnd"/>
            <w:r>
              <w:rPr>
                <w:b/>
                <w:sz w:val="28"/>
                <w:szCs w:val="28"/>
              </w:rPr>
              <w:t xml:space="preserve"> </w:t>
            </w:r>
            <w:proofErr w:type="spellStart"/>
            <w:r>
              <w:rPr>
                <w:b/>
                <w:sz w:val="28"/>
                <w:szCs w:val="28"/>
              </w:rPr>
              <w:t>controlled</w:t>
            </w:r>
            <w:proofErr w:type="spellEnd"/>
            <w:r>
              <w:rPr>
                <w:b/>
                <w:sz w:val="28"/>
                <w:szCs w:val="28"/>
              </w:rPr>
              <w:t xml:space="preserve"> </w:t>
            </w:r>
            <w:r>
              <w:rPr>
                <w:b/>
                <w:sz w:val="28"/>
                <w:szCs w:val="28"/>
              </w:rPr>
              <w:lastRenderedPageBreak/>
              <w:t>trials</w:t>
            </w:r>
          </w:p>
        </w:tc>
        <w:tc>
          <w:tcPr>
            <w:tcW w:w="7828" w:type="dxa"/>
          </w:tcPr>
          <w:p w:rsidR="00547DEC" w:rsidRDefault="00576814" w:rsidP="00576814">
            <w:r>
              <w:lastRenderedPageBreak/>
              <w:t xml:space="preserve">Dit wordt binnen EBP vaak gezien </w:t>
            </w:r>
            <w:r w:rsidR="007D10B1">
              <w:t xml:space="preserve">als de gouden standaard in termen van zorgvuldig onderzoek. Bij dit onderzoek worden deelnemers aan het onderzoek (de steekproef of onderzoekspopulatie) willekeurig toegewezen aan de </w:t>
            </w:r>
            <w:r w:rsidR="007D10B1">
              <w:lastRenderedPageBreak/>
              <w:t xml:space="preserve">onderzoeks- ( of interventie) groep of de controlegroep. Dit betekent dat iedere deelnemer een even grote kans heeft om in de onderzoeksgroep of de controlegroep terecht te komen, waarbij de rol van systematische verschillen (bias) tot een minimum wordt beperkt. Aanvullende procedures kunnen worden gebruikt om te waarborgen dat groepen op belangrijke kenmerken zoveel mogelijk gelijk zijn, bijv. leeftijd, geslacht, ziekteduur, uitingsvorm (slappe of spastische parese, warme of koude dystrofie). </w:t>
            </w:r>
          </w:p>
          <w:p w:rsidR="007D10B1" w:rsidRDefault="007D10B1" w:rsidP="00576814"/>
          <w:p w:rsidR="007D10B1" w:rsidRPr="007D10B1" w:rsidRDefault="007D10B1" w:rsidP="00576814">
            <w:pPr>
              <w:rPr>
                <w:color w:val="0070C0"/>
              </w:rPr>
            </w:pPr>
            <w:r w:rsidRPr="007D10B1">
              <w:rPr>
                <w:color w:val="0070C0"/>
              </w:rPr>
              <w:t>Steekproef -&gt; willekeurig -&gt; interventiegroep -&gt; meting -&gt; interventie -&gt; meting</w:t>
            </w:r>
          </w:p>
          <w:p w:rsidR="007D10B1" w:rsidRDefault="007D10B1" w:rsidP="00576814">
            <w:pPr>
              <w:rPr>
                <w:color w:val="0070C0"/>
              </w:rPr>
            </w:pPr>
            <w:r w:rsidRPr="007D10B1">
              <w:rPr>
                <w:color w:val="0070C0"/>
              </w:rPr>
              <w:t xml:space="preserve">                                          -&gt; controlegroep -&gt; meting ---------------------------</w:t>
            </w:r>
            <w:r w:rsidRPr="007D10B1">
              <w:rPr>
                <w:color w:val="0070C0"/>
              </w:rPr>
              <w:sym w:font="Wingdings" w:char="F0E0"/>
            </w:r>
            <w:r w:rsidRPr="007D10B1">
              <w:rPr>
                <w:color w:val="0070C0"/>
              </w:rPr>
              <w:t xml:space="preserve"> meting</w:t>
            </w:r>
          </w:p>
          <w:p w:rsidR="007D10B1" w:rsidRDefault="007D10B1" w:rsidP="00576814">
            <w:pPr>
              <w:rPr>
                <w:color w:val="0070C0"/>
              </w:rPr>
            </w:pPr>
          </w:p>
          <w:p w:rsidR="007D10B1" w:rsidRDefault="007D10B1" w:rsidP="00576814"/>
          <w:p w:rsidR="00374E81" w:rsidRDefault="00374E81" w:rsidP="00576814">
            <w:pPr>
              <w:rPr>
                <w:color w:val="FF0000"/>
              </w:rPr>
            </w:pPr>
            <w:r w:rsidRPr="00374E81">
              <w:rPr>
                <w:color w:val="FF0000"/>
              </w:rPr>
              <w:t>Ook vertellen van CCT</w:t>
            </w:r>
            <w:r w:rsidR="00A43BDF">
              <w:rPr>
                <w:color w:val="FF0000"/>
              </w:rPr>
              <w:t xml:space="preserve"> (= </w:t>
            </w:r>
            <w:proofErr w:type="spellStart"/>
            <w:r w:rsidR="00A43BDF">
              <w:rPr>
                <w:color w:val="FF0000"/>
              </w:rPr>
              <w:t>Controlled</w:t>
            </w:r>
            <w:proofErr w:type="spellEnd"/>
            <w:r w:rsidR="00A43BDF">
              <w:rPr>
                <w:color w:val="FF0000"/>
              </w:rPr>
              <w:t xml:space="preserve"> </w:t>
            </w:r>
            <w:proofErr w:type="spellStart"/>
            <w:r w:rsidR="00A43BDF">
              <w:rPr>
                <w:color w:val="FF0000"/>
              </w:rPr>
              <w:t>Clinical</w:t>
            </w:r>
            <w:proofErr w:type="spellEnd"/>
            <w:r w:rsidR="00A43BDF">
              <w:rPr>
                <w:color w:val="FF0000"/>
              </w:rPr>
              <w:t xml:space="preserve"> Trial)</w:t>
            </w:r>
          </w:p>
          <w:p w:rsidR="00374E81" w:rsidRPr="007D10B1" w:rsidRDefault="00374E81" w:rsidP="00576814">
            <w:r>
              <w:rPr>
                <w:color w:val="FF0000"/>
              </w:rPr>
              <w:t>Geen willekeurige toewijzing</w:t>
            </w:r>
            <w:r w:rsidR="00A43BDF">
              <w:rPr>
                <w:color w:val="FF0000"/>
              </w:rPr>
              <w:t xml:space="preserve"> </w:t>
            </w:r>
            <w:proofErr w:type="spellStart"/>
            <w:r w:rsidR="00A43BDF">
              <w:rPr>
                <w:color w:val="FF0000"/>
              </w:rPr>
              <w:t>toewijzing</w:t>
            </w:r>
            <w:proofErr w:type="spellEnd"/>
            <w:r w:rsidR="00A43BDF">
              <w:rPr>
                <w:color w:val="FF0000"/>
              </w:rPr>
              <w:t xml:space="preserve"> van de onderzoeksgroep en controlegroep (bijv. ethische problemen omdat je mensen geen behandeling kunt “onthouden”. Je kunt dan resultaten vergelijken met mensen, die behandeling weigerden.</w:t>
            </w:r>
          </w:p>
        </w:tc>
      </w:tr>
      <w:tr w:rsidR="00547DEC" w:rsidTr="00547DEC">
        <w:tc>
          <w:tcPr>
            <w:tcW w:w="1384" w:type="dxa"/>
          </w:tcPr>
          <w:p w:rsidR="00547DEC" w:rsidRDefault="00374E81" w:rsidP="00547DEC">
            <w:pPr>
              <w:jc w:val="center"/>
              <w:rPr>
                <w:b/>
                <w:sz w:val="28"/>
                <w:szCs w:val="28"/>
              </w:rPr>
            </w:pPr>
            <w:r>
              <w:rPr>
                <w:b/>
                <w:sz w:val="28"/>
                <w:szCs w:val="28"/>
              </w:rPr>
              <w:lastRenderedPageBreak/>
              <w:t>4</w:t>
            </w:r>
          </w:p>
          <w:p w:rsidR="00374E81" w:rsidRDefault="00374E81" w:rsidP="00547DEC">
            <w:pPr>
              <w:jc w:val="center"/>
              <w:rPr>
                <w:b/>
                <w:sz w:val="28"/>
                <w:szCs w:val="28"/>
              </w:rPr>
            </w:pPr>
            <w:r>
              <w:rPr>
                <w:b/>
                <w:sz w:val="28"/>
                <w:szCs w:val="28"/>
              </w:rPr>
              <w:t>Cohort studies</w:t>
            </w:r>
          </w:p>
        </w:tc>
        <w:tc>
          <w:tcPr>
            <w:tcW w:w="7828" w:type="dxa"/>
          </w:tcPr>
          <w:p w:rsidR="00547DEC" w:rsidRDefault="00FD6DF9" w:rsidP="00FD6DF9">
            <w:pPr>
              <w:spacing w:after="345"/>
              <w:rPr>
                <w:b/>
                <w:sz w:val="28"/>
                <w:szCs w:val="28"/>
              </w:rPr>
            </w:pPr>
            <w:r>
              <w:rPr>
                <w:rFonts w:ascii="proxima-nova" w:hAnsi="proxima-nova" w:cs="Arial"/>
                <w:color w:val="222222"/>
              </w:rPr>
              <w:t>Deze</w:t>
            </w:r>
            <w:r w:rsidR="009C226D">
              <w:rPr>
                <w:rFonts w:ascii="proxima-nova" w:hAnsi="proxima-nova" w:cs="Arial"/>
                <w:color w:val="222222"/>
              </w:rPr>
              <w:t xml:space="preserve"> onderzoeksmethode </w:t>
            </w:r>
            <w:r>
              <w:rPr>
                <w:rFonts w:ascii="proxima-nova" w:hAnsi="proxima-nova" w:cs="Arial"/>
                <w:color w:val="222222"/>
              </w:rPr>
              <w:t xml:space="preserve">is een </w:t>
            </w:r>
            <w:r w:rsidR="009C226D">
              <w:rPr>
                <w:rFonts w:ascii="proxima-nova" w:hAnsi="proxima-nova" w:cs="Arial"/>
                <w:color w:val="222222"/>
              </w:rPr>
              <w:t xml:space="preserve">waarin de onderzoekers kijken naar factoren in een bepaalde periode in de toekomst (prospectief) of in het verleden (retrospectief). </w:t>
            </w:r>
            <w:r>
              <w:rPr>
                <w:rFonts w:ascii="proxima-nova" w:hAnsi="proxima-nova" w:cs="Arial"/>
                <w:color w:val="222222"/>
              </w:rPr>
              <w:t>Het</w:t>
            </w:r>
            <w:r w:rsidR="009C226D">
              <w:rPr>
                <w:rFonts w:ascii="proxima-nova" w:hAnsi="proxima-nova" w:cs="Arial"/>
                <w:color w:val="222222"/>
              </w:rPr>
              <w:t xml:space="preserve"> is een vorm van een longitudinale studie, die veelal gebruikt wordt in de geneeskunde en sociale wetenschappen. Het is een studie waarbij alle personen uit een bepaalde leeftijdsgroep meerdere maanden of jaren gevolgd worden.</w:t>
            </w:r>
          </w:p>
        </w:tc>
      </w:tr>
      <w:tr w:rsidR="00547DEC" w:rsidTr="00547DEC">
        <w:tc>
          <w:tcPr>
            <w:tcW w:w="1384" w:type="dxa"/>
          </w:tcPr>
          <w:p w:rsidR="00547DEC" w:rsidRDefault="00374E81" w:rsidP="00547DEC">
            <w:pPr>
              <w:jc w:val="center"/>
              <w:rPr>
                <w:b/>
                <w:sz w:val="28"/>
                <w:szCs w:val="28"/>
              </w:rPr>
            </w:pPr>
            <w:r>
              <w:rPr>
                <w:b/>
                <w:sz w:val="28"/>
                <w:szCs w:val="28"/>
              </w:rPr>
              <w:t>5</w:t>
            </w:r>
          </w:p>
          <w:p w:rsidR="00374E81" w:rsidRDefault="00374E81" w:rsidP="00547DEC">
            <w:pPr>
              <w:jc w:val="center"/>
              <w:rPr>
                <w:b/>
                <w:sz w:val="28"/>
                <w:szCs w:val="28"/>
              </w:rPr>
            </w:pPr>
            <w:r>
              <w:rPr>
                <w:b/>
                <w:sz w:val="28"/>
                <w:szCs w:val="28"/>
              </w:rPr>
              <w:t>Case-</w:t>
            </w:r>
            <w:proofErr w:type="spellStart"/>
            <w:r>
              <w:rPr>
                <w:b/>
                <w:sz w:val="28"/>
                <w:szCs w:val="28"/>
              </w:rPr>
              <w:t>controlled</w:t>
            </w:r>
            <w:proofErr w:type="spellEnd"/>
            <w:r>
              <w:rPr>
                <w:b/>
                <w:sz w:val="28"/>
                <w:szCs w:val="28"/>
              </w:rPr>
              <w:t xml:space="preserve"> studies</w:t>
            </w:r>
          </w:p>
        </w:tc>
        <w:tc>
          <w:tcPr>
            <w:tcW w:w="7828" w:type="dxa"/>
          </w:tcPr>
          <w:p w:rsidR="00547DEC" w:rsidRDefault="00FD6DF9" w:rsidP="00FD6DF9">
            <w:r>
              <w:t>In dit</w:t>
            </w:r>
            <w:r w:rsidRPr="00FD6DF9">
              <w:t xml:space="preserve"> onderzoek gaat men uit van een groep personen met een bepaalde ziekte of te onderzoeken uitkomst en een groep per</w:t>
            </w:r>
            <w:r>
              <w:t xml:space="preserve">sonen zonder deze eigenschappen. </w:t>
            </w:r>
            <w:r w:rsidRPr="00FD6DF9">
              <w:t xml:space="preserve">Men meet en vergelijkt de blootstelling aan een mogelijke risicofactor in elk van beide groepen. </w:t>
            </w:r>
            <w:r>
              <w:t>Deze</w:t>
            </w:r>
            <w:r w:rsidRPr="00FD6DF9">
              <w:t xml:space="preserve"> onderzoeken worden vooral toegepast in etiologisch onderzoek. In geval van zeldzame ziekten of ziekten die zich over een lange tijd ontwikkelen kan men met behulp van deze onderzoeksopzet zoeken naar een relatie tussen risicofactoren en het ontstaan van een ziekte. Wanneer men in de loop van het onderzoek voldoende patiënten m</w:t>
            </w:r>
            <w:r>
              <w:t xml:space="preserve">et een bepaalde ziekte </w:t>
            </w:r>
            <w:r w:rsidRPr="00FD6DF9">
              <w:t xml:space="preserve"> heeft geïdentificeerd zoekt men daarbij person</w:t>
            </w:r>
            <w:r>
              <w:t xml:space="preserve">en zonder de ziekte </w:t>
            </w:r>
            <w:r w:rsidRPr="00FD6DF9">
              <w:t xml:space="preserve"> uit dezelfde cohort. </w:t>
            </w:r>
            <w:r>
              <w:t xml:space="preserve">Aangezien sommige gegevens van </w:t>
            </w:r>
            <w:r w:rsidRPr="00FD6DF9">
              <w:t>bekend zijn (door gegevensverzameling in het cohortonderzoek) kan hiervoor worden gecontroleerd, waardoor de kans op vertekening door bekende verstorende variabelen in deze opzet kleiner is.</w:t>
            </w:r>
          </w:p>
          <w:p w:rsidR="0090189A" w:rsidRPr="00FD6DF9" w:rsidRDefault="0090189A" w:rsidP="00FD6DF9"/>
        </w:tc>
      </w:tr>
      <w:tr w:rsidR="00547DEC" w:rsidTr="00547DEC">
        <w:tc>
          <w:tcPr>
            <w:tcW w:w="1384" w:type="dxa"/>
          </w:tcPr>
          <w:p w:rsidR="00547DEC" w:rsidRDefault="00374E81" w:rsidP="00547DEC">
            <w:pPr>
              <w:jc w:val="center"/>
              <w:rPr>
                <w:b/>
                <w:sz w:val="28"/>
                <w:szCs w:val="28"/>
              </w:rPr>
            </w:pPr>
            <w:r>
              <w:rPr>
                <w:b/>
                <w:sz w:val="28"/>
                <w:szCs w:val="28"/>
              </w:rPr>
              <w:t>6</w:t>
            </w:r>
          </w:p>
          <w:p w:rsidR="00374E81" w:rsidRDefault="00374E81" w:rsidP="00547DEC">
            <w:pPr>
              <w:jc w:val="center"/>
              <w:rPr>
                <w:b/>
                <w:sz w:val="28"/>
                <w:szCs w:val="28"/>
              </w:rPr>
            </w:pPr>
            <w:r>
              <w:rPr>
                <w:b/>
                <w:sz w:val="28"/>
                <w:szCs w:val="28"/>
              </w:rPr>
              <w:t>Case series</w:t>
            </w:r>
          </w:p>
          <w:p w:rsidR="00374E81" w:rsidRDefault="00374E81" w:rsidP="00547DEC">
            <w:pPr>
              <w:jc w:val="center"/>
              <w:rPr>
                <w:b/>
                <w:sz w:val="28"/>
                <w:szCs w:val="28"/>
              </w:rPr>
            </w:pPr>
            <w:r>
              <w:rPr>
                <w:b/>
                <w:sz w:val="28"/>
                <w:szCs w:val="28"/>
              </w:rPr>
              <w:t>Case reports</w:t>
            </w:r>
          </w:p>
        </w:tc>
        <w:tc>
          <w:tcPr>
            <w:tcW w:w="7828" w:type="dxa"/>
          </w:tcPr>
          <w:p w:rsidR="00547DEC" w:rsidRPr="00FD6DF9" w:rsidRDefault="00FD6DF9" w:rsidP="00FD6DF9">
            <w:pPr>
              <w:rPr>
                <w:b/>
              </w:rPr>
            </w:pPr>
            <w:r w:rsidRPr="00FD6DF9">
              <w:rPr>
                <w:rFonts w:cs="Arial"/>
              </w:rPr>
              <w:t xml:space="preserve">Dit zijn beschrijvende onderzoeken die een kleine groep mensen volgen. Het zijn toevoegingen of aanvullingen bij een gedetailleerd verslag van de </w:t>
            </w:r>
            <w:hyperlink r:id="rId9" w:tgtFrame="_blank" w:tooltip="Glossary: Symptoom" w:history="1">
              <w:r w:rsidRPr="00FD6DF9">
                <w:rPr>
                  <w:rFonts w:cs="Arial"/>
                </w:rPr>
                <w:t>symptomen</w:t>
              </w:r>
            </w:hyperlink>
            <w:r w:rsidRPr="00FD6DF9">
              <w:rPr>
                <w:rFonts w:cs="Arial"/>
              </w:rPr>
              <w:t xml:space="preserve">, </w:t>
            </w:r>
            <w:hyperlink r:id="rId10" w:tgtFrame="_blank" w:tooltip="Glossary: Teken" w:history="1">
              <w:r w:rsidRPr="00FD6DF9">
                <w:rPr>
                  <w:rFonts w:cs="Arial"/>
                </w:rPr>
                <w:t>tekenen</w:t>
              </w:r>
            </w:hyperlink>
            <w:r w:rsidRPr="00FD6DF9">
              <w:rPr>
                <w:rFonts w:cs="Arial"/>
              </w:rPr>
              <w:t>, diagnose, behandeling en opvolging van een individuele patiënt.</w:t>
            </w:r>
          </w:p>
        </w:tc>
      </w:tr>
      <w:tr w:rsidR="00547DEC" w:rsidTr="00547DEC">
        <w:tc>
          <w:tcPr>
            <w:tcW w:w="1384" w:type="dxa"/>
          </w:tcPr>
          <w:p w:rsidR="00547DEC" w:rsidRDefault="00374E81" w:rsidP="00547DEC">
            <w:pPr>
              <w:jc w:val="center"/>
              <w:rPr>
                <w:b/>
                <w:sz w:val="28"/>
                <w:szCs w:val="28"/>
              </w:rPr>
            </w:pPr>
            <w:r>
              <w:rPr>
                <w:b/>
                <w:sz w:val="28"/>
                <w:szCs w:val="28"/>
              </w:rPr>
              <w:t>7</w:t>
            </w:r>
          </w:p>
          <w:p w:rsidR="00374E81" w:rsidRDefault="00374E81" w:rsidP="00547DEC">
            <w:pPr>
              <w:jc w:val="center"/>
              <w:rPr>
                <w:b/>
                <w:sz w:val="28"/>
                <w:szCs w:val="28"/>
              </w:rPr>
            </w:pPr>
            <w:r>
              <w:rPr>
                <w:b/>
                <w:sz w:val="28"/>
                <w:szCs w:val="28"/>
              </w:rPr>
              <w:t>Background information</w:t>
            </w:r>
          </w:p>
          <w:p w:rsidR="00374E81" w:rsidRDefault="00374E81" w:rsidP="00547DEC">
            <w:pPr>
              <w:jc w:val="center"/>
              <w:rPr>
                <w:b/>
                <w:sz w:val="28"/>
                <w:szCs w:val="28"/>
              </w:rPr>
            </w:pPr>
            <w:r>
              <w:rPr>
                <w:b/>
                <w:sz w:val="28"/>
                <w:szCs w:val="28"/>
              </w:rPr>
              <w:t>Expert opinion</w:t>
            </w:r>
          </w:p>
        </w:tc>
        <w:tc>
          <w:tcPr>
            <w:tcW w:w="7828" w:type="dxa"/>
          </w:tcPr>
          <w:p w:rsidR="00547DEC" w:rsidRPr="00FD6DF9" w:rsidRDefault="00FD6DF9" w:rsidP="00FD6DF9">
            <w:r w:rsidRPr="00FD6DF9">
              <w:t>Dit is bewijs gebaseerd op de adviezen van een deskundigenpanel waarmee geprobeerd wordt algemene medische praktijklijnen te vormen.</w:t>
            </w:r>
          </w:p>
        </w:tc>
      </w:tr>
    </w:tbl>
    <w:p w:rsidR="00547DEC" w:rsidRPr="00547DEC" w:rsidRDefault="00547DEC" w:rsidP="00547DEC">
      <w:pPr>
        <w:jc w:val="center"/>
        <w:rPr>
          <w:b/>
          <w:sz w:val="28"/>
          <w:szCs w:val="28"/>
        </w:rPr>
      </w:pPr>
    </w:p>
    <w:sectPr w:rsidR="00547DEC" w:rsidRPr="00547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roxima-nov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1E5C"/>
    <w:multiLevelType w:val="multilevel"/>
    <w:tmpl w:val="B91849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FED2A3E"/>
    <w:multiLevelType w:val="hybridMultilevel"/>
    <w:tmpl w:val="2A7E85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EC"/>
    <w:rsid w:val="001F1745"/>
    <w:rsid w:val="00374E81"/>
    <w:rsid w:val="004A3DDA"/>
    <w:rsid w:val="00547DEC"/>
    <w:rsid w:val="00576814"/>
    <w:rsid w:val="006F59E0"/>
    <w:rsid w:val="007D10B1"/>
    <w:rsid w:val="0090189A"/>
    <w:rsid w:val="009C226D"/>
    <w:rsid w:val="00A43BDF"/>
    <w:rsid w:val="00AE5E48"/>
    <w:rsid w:val="00B42EF3"/>
    <w:rsid w:val="00DC10EE"/>
    <w:rsid w:val="00FD6D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47D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7DEC"/>
    <w:rPr>
      <w:rFonts w:ascii="Tahoma" w:hAnsi="Tahoma" w:cs="Tahoma"/>
      <w:sz w:val="16"/>
      <w:szCs w:val="16"/>
    </w:rPr>
  </w:style>
  <w:style w:type="table" w:styleId="Tabelraster">
    <w:name w:val="Table Grid"/>
    <w:basedOn w:val="Standaardtabel"/>
    <w:uiPriority w:val="59"/>
    <w:rsid w:val="00547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74E81"/>
    <w:pPr>
      <w:ind w:left="720"/>
      <w:contextualSpacing/>
    </w:pPr>
  </w:style>
  <w:style w:type="character" w:styleId="Hyperlink">
    <w:name w:val="Hyperlink"/>
    <w:basedOn w:val="Standaardalinea-lettertype"/>
    <w:uiPriority w:val="99"/>
    <w:semiHidden/>
    <w:unhideWhenUsed/>
    <w:rsid w:val="00374E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47DE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7DEC"/>
    <w:rPr>
      <w:rFonts w:ascii="Tahoma" w:hAnsi="Tahoma" w:cs="Tahoma"/>
      <w:sz w:val="16"/>
      <w:szCs w:val="16"/>
    </w:rPr>
  </w:style>
  <w:style w:type="table" w:styleId="Tabelraster">
    <w:name w:val="Table Grid"/>
    <w:basedOn w:val="Standaardtabel"/>
    <w:uiPriority w:val="59"/>
    <w:rsid w:val="00547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74E81"/>
    <w:pPr>
      <w:ind w:left="720"/>
      <w:contextualSpacing/>
    </w:pPr>
  </w:style>
  <w:style w:type="character" w:styleId="Hyperlink">
    <w:name w:val="Hyperlink"/>
    <w:basedOn w:val="Standaardalinea-lettertype"/>
    <w:uiPriority w:val="99"/>
    <w:semiHidden/>
    <w:unhideWhenUsed/>
    <w:rsid w:val="00374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17659">
      <w:bodyDiv w:val="1"/>
      <w:marLeft w:val="0"/>
      <w:marRight w:val="0"/>
      <w:marTop w:val="0"/>
      <w:marBottom w:val="0"/>
      <w:divBdr>
        <w:top w:val="none" w:sz="0" w:space="0" w:color="auto"/>
        <w:left w:val="none" w:sz="0" w:space="0" w:color="auto"/>
        <w:bottom w:val="none" w:sz="0" w:space="0" w:color="auto"/>
        <w:right w:val="none" w:sz="0" w:space="0" w:color="auto"/>
      </w:divBdr>
      <w:divsChild>
        <w:div w:id="1315254273">
          <w:marLeft w:val="0"/>
          <w:marRight w:val="0"/>
          <w:marTop w:val="0"/>
          <w:marBottom w:val="0"/>
          <w:divBdr>
            <w:top w:val="single" w:sz="2" w:space="0" w:color="DDDDDD"/>
            <w:left w:val="single" w:sz="2" w:space="0" w:color="DDDDDD"/>
            <w:bottom w:val="single" w:sz="2" w:space="0" w:color="DDDDDD"/>
            <w:right w:val="single" w:sz="2" w:space="0" w:color="DDDDDD"/>
          </w:divBdr>
          <w:divsChild>
            <w:div w:id="1531065500">
              <w:marLeft w:val="0"/>
              <w:marRight w:val="0"/>
              <w:marTop w:val="0"/>
              <w:marBottom w:val="0"/>
              <w:divBdr>
                <w:top w:val="single" w:sz="2" w:space="15" w:color="DDDDDD"/>
                <w:left w:val="single" w:sz="2" w:space="15" w:color="DDDDDD"/>
                <w:bottom w:val="single" w:sz="2" w:space="15" w:color="DDDDDD"/>
                <w:right w:val="single" w:sz="2" w:space="15" w:color="DDDDDD"/>
              </w:divBdr>
              <w:divsChild>
                <w:div w:id="178737497">
                  <w:marLeft w:val="0"/>
                  <w:marRight w:val="0"/>
                  <w:marTop w:val="0"/>
                  <w:marBottom w:val="0"/>
                  <w:divBdr>
                    <w:top w:val="none" w:sz="0" w:space="0" w:color="auto"/>
                    <w:left w:val="none" w:sz="0" w:space="0" w:color="auto"/>
                    <w:bottom w:val="none" w:sz="0" w:space="0" w:color="auto"/>
                    <w:right w:val="none" w:sz="0" w:space="0" w:color="auto"/>
                  </w:divBdr>
                  <w:divsChild>
                    <w:div w:id="1544169695">
                      <w:marLeft w:val="0"/>
                      <w:marRight w:val="0"/>
                      <w:marTop w:val="0"/>
                      <w:marBottom w:val="0"/>
                      <w:divBdr>
                        <w:top w:val="none" w:sz="0" w:space="0" w:color="auto"/>
                        <w:left w:val="none" w:sz="0" w:space="0" w:color="auto"/>
                        <w:bottom w:val="none" w:sz="0" w:space="0" w:color="auto"/>
                        <w:right w:val="none" w:sz="0" w:space="0" w:color="auto"/>
                      </w:divBdr>
                      <w:divsChild>
                        <w:div w:id="19579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Statistiek" TargetMode="External"/><Relationship Id="rId3" Type="http://schemas.microsoft.com/office/2007/relationships/stylesWithEffects" Target="stylesWithEffects.xml"/><Relationship Id="rId7" Type="http://schemas.openxmlformats.org/officeDocument/2006/relationships/hyperlink" Target="https://nl.wikipedia.org/wiki/Onderzo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upati.eu/nl/glossary/teken/" TargetMode="External"/><Relationship Id="rId4" Type="http://schemas.openxmlformats.org/officeDocument/2006/relationships/settings" Target="settings.xml"/><Relationship Id="rId9" Type="http://schemas.openxmlformats.org/officeDocument/2006/relationships/hyperlink" Target="https://www.eupati.eu/nl/glossary/sympto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Universitair Medisch Centrum Groningen</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Weissenbruch, C van</dc:creator>
  <cp:lastModifiedBy>Weissenbruch, C van</cp:lastModifiedBy>
  <cp:revision>2</cp:revision>
  <dcterms:created xsi:type="dcterms:W3CDTF">2020-02-03T09:59:00Z</dcterms:created>
  <dcterms:modified xsi:type="dcterms:W3CDTF">2020-02-03T09:59:00Z</dcterms:modified>
</cp:coreProperties>
</file>